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5CC40" w14:textId="77777777" w:rsidR="00E513C0" w:rsidRDefault="00E513C0" w:rsidP="00E513C0">
      <w:pPr>
        <w:rPr>
          <w:b/>
          <w:sz w:val="28"/>
        </w:rPr>
      </w:pPr>
      <w:bookmarkStart w:id="0" w:name="_GoBack"/>
      <w:bookmarkEnd w:id="0"/>
    </w:p>
    <w:p w14:paraId="7530EB87" w14:textId="5BFED898" w:rsidR="00E513C0" w:rsidRDefault="00E513C0" w:rsidP="00E513C0">
      <w:pPr>
        <w:jc w:val="center"/>
        <w:rPr>
          <w:b/>
          <w:sz w:val="28"/>
        </w:rPr>
      </w:pPr>
      <w:r>
        <w:rPr>
          <w:b/>
          <w:noProof/>
          <w:sz w:val="28"/>
        </w:rPr>
        <w:drawing>
          <wp:inline distT="0" distB="0" distL="0" distR="0" wp14:anchorId="64C6ADD9" wp14:editId="62B619DA">
            <wp:extent cx="1431758" cy="1200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281" cy="1203103"/>
                    </a:xfrm>
                    <a:prstGeom prst="rect">
                      <a:avLst/>
                    </a:prstGeom>
                    <a:noFill/>
                    <a:ln>
                      <a:noFill/>
                    </a:ln>
                  </pic:spPr>
                </pic:pic>
              </a:graphicData>
            </a:graphic>
          </wp:inline>
        </w:drawing>
      </w:r>
    </w:p>
    <w:p w14:paraId="701D5C3E" w14:textId="7B2894AD" w:rsidR="0042248D" w:rsidRDefault="00114EE8" w:rsidP="00E513C0">
      <w:pPr>
        <w:jc w:val="center"/>
        <w:rPr>
          <w:b/>
          <w:sz w:val="28"/>
        </w:rPr>
      </w:pPr>
      <w:r>
        <w:rPr>
          <w:b/>
          <w:sz w:val="28"/>
        </w:rPr>
        <w:t xml:space="preserve">Tishk International </w:t>
      </w:r>
      <w:r w:rsidR="00C47533" w:rsidRPr="001B1AA0">
        <w:rPr>
          <w:b/>
          <w:sz w:val="28"/>
        </w:rPr>
        <w:t xml:space="preserve"> University Summer </w:t>
      </w:r>
      <w:r w:rsidR="008E5CF5" w:rsidRPr="001B1AA0">
        <w:rPr>
          <w:b/>
          <w:sz w:val="28"/>
        </w:rPr>
        <w:t>Term (School)</w:t>
      </w:r>
      <w:r w:rsidR="00C47533" w:rsidRPr="001B1AA0">
        <w:rPr>
          <w:b/>
          <w:sz w:val="28"/>
        </w:rPr>
        <w:t xml:space="preserve"> Rules</w:t>
      </w:r>
    </w:p>
    <w:p w14:paraId="3168B827" w14:textId="77777777" w:rsidR="00A24750" w:rsidRPr="001B1AA0" w:rsidRDefault="002612F7" w:rsidP="00E513C0">
      <w:pPr>
        <w:jc w:val="center"/>
        <w:rPr>
          <w:b/>
          <w:sz w:val="28"/>
        </w:rPr>
      </w:pPr>
      <w:r>
        <w:rPr>
          <w:b/>
          <w:sz w:val="28"/>
        </w:rPr>
        <w:t>201</w:t>
      </w:r>
      <w:r w:rsidR="00114EE8">
        <w:rPr>
          <w:b/>
          <w:sz w:val="28"/>
        </w:rPr>
        <w:t>8</w:t>
      </w:r>
      <w:r>
        <w:rPr>
          <w:b/>
          <w:sz w:val="28"/>
        </w:rPr>
        <w:t>-201</w:t>
      </w:r>
      <w:r w:rsidR="00114EE8">
        <w:rPr>
          <w:b/>
          <w:sz w:val="28"/>
        </w:rPr>
        <w:t>9</w:t>
      </w:r>
      <w:r>
        <w:rPr>
          <w:b/>
          <w:sz w:val="28"/>
        </w:rPr>
        <w:t xml:space="preserve"> Academic Year</w:t>
      </w:r>
    </w:p>
    <w:p w14:paraId="196D6CF0" w14:textId="77777777" w:rsidR="004E4866" w:rsidRPr="001B1AA0" w:rsidRDefault="004E4866" w:rsidP="00E513C0">
      <w:pPr>
        <w:jc w:val="center"/>
        <w:rPr>
          <w:b/>
        </w:rPr>
      </w:pPr>
      <w:r w:rsidRPr="001B1AA0">
        <w:rPr>
          <w:b/>
        </w:rPr>
        <w:t>Information to Students</w:t>
      </w:r>
    </w:p>
    <w:p w14:paraId="15F8F294" w14:textId="77777777" w:rsidR="00D806E8" w:rsidRDefault="00CC494D" w:rsidP="00E513C0">
      <w:pPr>
        <w:ind w:left="-720"/>
        <w:jc w:val="both"/>
      </w:pPr>
      <w:r>
        <w:t>Dear students,</w:t>
      </w:r>
    </w:p>
    <w:p w14:paraId="0A7EE4DF" w14:textId="77777777" w:rsidR="00CC494D" w:rsidRDefault="00254DED" w:rsidP="00E513C0">
      <w:pPr>
        <w:ind w:left="-720"/>
        <w:jc w:val="both"/>
      </w:pPr>
      <w:r>
        <w:t xml:space="preserve">With regard to the decision taken by the University </w:t>
      </w:r>
      <w:r w:rsidR="00C237A0">
        <w:t>council</w:t>
      </w:r>
      <w:r w:rsidR="00604671">
        <w:t>, summer</w:t>
      </w:r>
      <w:r w:rsidR="00CC494D">
        <w:t xml:space="preserve"> </w:t>
      </w:r>
      <w:r>
        <w:t>term</w:t>
      </w:r>
      <w:r w:rsidR="00975C81">
        <w:t xml:space="preserve"> course</w:t>
      </w:r>
      <w:r w:rsidR="00CC494D">
        <w:t xml:space="preserve"> </w:t>
      </w:r>
      <w:r w:rsidR="00D03E5D">
        <w:t>rules</w:t>
      </w:r>
      <w:r w:rsidR="00CC494D">
        <w:t xml:space="preserve"> have been </w:t>
      </w:r>
      <w:r w:rsidR="004B7A32">
        <w:t>newly designed</w:t>
      </w:r>
      <w:r w:rsidR="00CC494D">
        <w:t xml:space="preserve"> because </w:t>
      </w:r>
      <w:r w:rsidR="00B7651B">
        <w:t>in this</w:t>
      </w:r>
      <w:r w:rsidR="00284BE7">
        <w:t xml:space="preserve"> summer term </w:t>
      </w:r>
      <w:r w:rsidR="00CC494D">
        <w:t xml:space="preserve">students are given make-up examinations. </w:t>
      </w:r>
      <w:r w:rsidR="00B34781">
        <w:t xml:space="preserve">Along with the </w:t>
      </w:r>
      <w:r w:rsidR="005A1734">
        <w:t>below</w:t>
      </w:r>
      <w:r w:rsidR="00B34781">
        <w:t xml:space="preserve"> mentioned rules, new </w:t>
      </w:r>
      <w:r w:rsidR="00D03E5D">
        <w:t>rules</w:t>
      </w:r>
      <w:r w:rsidR="00B34781">
        <w:t xml:space="preserve"> have been provided in the ‘student handbook, 201</w:t>
      </w:r>
      <w:r w:rsidR="00291118">
        <w:t>8</w:t>
      </w:r>
      <w:r w:rsidR="00B34781">
        <w:t xml:space="preserve">, Chapter 7’. Please read the newly designed rules diligently. </w:t>
      </w:r>
    </w:p>
    <w:p w14:paraId="411EEEF7" w14:textId="77777777" w:rsidR="00B71B8E" w:rsidRPr="004C5984" w:rsidRDefault="00B71B8E" w:rsidP="00E513C0">
      <w:pPr>
        <w:ind w:left="-720"/>
        <w:jc w:val="both"/>
        <w:rPr>
          <w:b/>
          <w:bCs/>
        </w:rPr>
      </w:pPr>
      <w:r w:rsidRPr="004C5984">
        <w:rPr>
          <w:b/>
          <w:bCs/>
        </w:rPr>
        <w:t xml:space="preserve">Aim of Summer </w:t>
      </w:r>
      <w:r w:rsidR="00B73835">
        <w:rPr>
          <w:b/>
          <w:bCs/>
        </w:rPr>
        <w:t>Term</w:t>
      </w:r>
      <w:r w:rsidRPr="004C5984">
        <w:rPr>
          <w:b/>
          <w:bCs/>
        </w:rPr>
        <w:t>:</w:t>
      </w:r>
    </w:p>
    <w:p w14:paraId="5AC25D29" w14:textId="77777777" w:rsidR="00B71B8E" w:rsidRPr="00887590" w:rsidRDefault="00B71B8E" w:rsidP="00E513C0">
      <w:pPr>
        <w:ind w:left="-720"/>
        <w:jc w:val="both"/>
      </w:pPr>
      <w:r w:rsidRPr="00887590">
        <w:t xml:space="preserve">a) Students have the opportunity to take </w:t>
      </w:r>
      <w:r w:rsidR="003763F7" w:rsidRPr="00887590">
        <w:t>upper year courses</w:t>
      </w:r>
      <w:r w:rsidRPr="00887590">
        <w:t>, so that they have a chance to graduate earlier.</w:t>
      </w:r>
    </w:p>
    <w:p w14:paraId="6D7CC928" w14:textId="77777777" w:rsidR="00B71B8E" w:rsidRPr="00887590" w:rsidRDefault="00B71B8E" w:rsidP="00E513C0">
      <w:pPr>
        <w:ind w:left="-720"/>
        <w:jc w:val="both"/>
      </w:pPr>
      <w:r w:rsidRPr="00E05D1E">
        <w:t>b) Students have the opportunity to increas</w:t>
      </w:r>
      <w:r w:rsidR="003763F7" w:rsidRPr="00E05D1E">
        <w:t>e their grades, so that they</w:t>
      </w:r>
      <w:r w:rsidRPr="00E05D1E">
        <w:t xml:space="preserve"> have a better average</w:t>
      </w:r>
      <w:r w:rsidR="00FD6FB0" w:rsidRPr="00E05D1E">
        <w:t xml:space="preserve"> (increase GPA).</w:t>
      </w:r>
    </w:p>
    <w:p w14:paraId="673DE682" w14:textId="77777777" w:rsidR="00B71B8E" w:rsidRDefault="00B71B8E" w:rsidP="00E513C0">
      <w:pPr>
        <w:ind w:left="-720"/>
        <w:jc w:val="both"/>
      </w:pPr>
      <w:r w:rsidRPr="00887590">
        <w:t>c) Students who have failed their courses</w:t>
      </w:r>
      <w:r w:rsidR="002E4C34" w:rsidRPr="00887590">
        <w:t xml:space="preserve"> during the academic year</w:t>
      </w:r>
      <w:r w:rsidRPr="00887590">
        <w:t xml:space="preserve"> have an opportunity to take the</w:t>
      </w:r>
      <w:r w:rsidR="003763F7" w:rsidRPr="00887590">
        <w:t xml:space="preserve"> same courses</w:t>
      </w:r>
      <w:r w:rsidR="002E4C34" w:rsidRPr="00887590">
        <w:t xml:space="preserve"> in summer </w:t>
      </w:r>
      <w:r w:rsidR="0031592C">
        <w:t>term.</w:t>
      </w:r>
      <w:r>
        <w:t xml:space="preserve"> </w:t>
      </w:r>
    </w:p>
    <w:p w14:paraId="4CC1077B" w14:textId="77777777" w:rsidR="009C736C" w:rsidRPr="0031592C" w:rsidRDefault="009C736C" w:rsidP="00E513C0">
      <w:pPr>
        <w:ind w:left="-720"/>
        <w:jc w:val="both"/>
        <w:rPr>
          <w:b/>
          <w:bCs/>
          <w:u w:val="single"/>
        </w:rPr>
      </w:pPr>
      <w:r w:rsidRPr="0031592C">
        <w:rPr>
          <w:b/>
          <w:bCs/>
          <w:u w:val="single"/>
        </w:rPr>
        <w:lastRenderedPageBreak/>
        <w:t>Some important points students need to know:</w:t>
      </w:r>
    </w:p>
    <w:p w14:paraId="2448D5FF" w14:textId="77777777" w:rsidR="006A5321" w:rsidRDefault="00965B83" w:rsidP="00E513C0">
      <w:pPr>
        <w:pStyle w:val="ListParagraph"/>
        <w:numPr>
          <w:ilvl w:val="0"/>
          <w:numId w:val="3"/>
        </w:numPr>
        <w:ind w:left="-360"/>
        <w:jc w:val="both"/>
      </w:pPr>
      <w:r>
        <w:t>S</w:t>
      </w:r>
      <w:r w:rsidR="00FE493F">
        <w:t>tudents who have failed the courses</w:t>
      </w:r>
      <w:r w:rsidR="006A5321">
        <w:t xml:space="preserve"> </w:t>
      </w:r>
      <w:r>
        <w:t xml:space="preserve">FF, </w:t>
      </w:r>
      <w:r w:rsidR="006A5321">
        <w:t xml:space="preserve">FD, </w:t>
      </w:r>
      <w:r>
        <w:t>DD</w:t>
      </w:r>
      <w:r w:rsidR="006A5321">
        <w:rPr>
          <w:vertAlign w:val="superscript"/>
        </w:rPr>
        <w:t>-</w:t>
      </w:r>
      <w:r>
        <w:t>, DC</w:t>
      </w:r>
      <w:r w:rsidR="006A5321">
        <w:rPr>
          <w:vertAlign w:val="superscript"/>
        </w:rPr>
        <w:t>-</w:t>
      </w:r>
      <w:r w:rsidR="00FE493F">
        <w:t xml:space="preserve"> </w:t>
      </w:r>
      <w:r w:rsidR="00D03E5D">
        <w:rPr>
          <w:b/>
        </w:rPr>
        <w:t>and</w:t>
      </w:r>
      <w:r w:rsidRPr="000019A0">
        <w:rPr>
          <w:b/>
        </w:rPr>
        <w:t xml:space="preserve"> </w:t>
      </w:r>
      <w:r w:rsidR="00FE493F" w:rsidRPr="000019A0">
        <w:rPr>
          <w:b/>
        </w:rPr>
        <w:t>due to attendance</w:t>
      </w:r>
      <w:r w:rsidR="00FE493F">
        <w:t xml:space="preserve"> </w:t>
      </w:r>
      <w:r>
        <w:t>(NA)</w:t>
      </w:r>
      <w:r w:rsidR="00975C81">
        <w:t xml:space="preserve">, </w:t>
      </w:r>
      <w:r w:rsidR="006A5321">
        <w:t xml:space="preserve">may have summer </w:t>
      </w:r>
      <w:r w:rsidR="00C5482F">
        <w:t>term</w:t>
      </w:r>
      <w:r w:rsidR="006A5321">
        <w:t xml:space="preserve"> courses yet attendance and payment is compulsory. In summer </w:t>
      </w:r>
      <w:r w:rsidR="00C5482F">
        <w:t>term</w:t>
      </w:r>
      <w:r w:rsidR="006A5321">
        <w:t xml:space="preserve"> students are allowed utmost 3 courses</w:t>
      </w:r>
      <w:r w:rsidR="00B057A9">
        <w:t xml:space="preserve"> (course hours are given twice as much as credit; for </w:t>
      </w:r>
      <w:r w:rsidR="004658B5">
        <w:t>instance,</w:t>
      </w:r>
      <w:r w:rsidR="00B057A9">
        <w:t xml:space="preserve"> a course which has 3 credits will be taught 6 hours in a week).</w:t>
      </w:r>
    </w:p>
    <w:p w14:paraId="19466916" w14:textId="77777777" w:rsidR="00FB1A7A" w:rsidRDefault="00FB1A7A" w:rsidP="00E513C0">
      <w:pPr>
        <w:pStyle w:val="ListParagraph"/>
        <w:numPr>
          <w:ilvl w:val="0"/>
          <w:numId w:val="3"/>
        </w:numPr>
        <w:ind w:left="-360"/>
        <w:jc w:val="both"/>
      </w:pPr>
      <w:r>
        <w:t xml:space="preserve">A course will be opened in summer term on condition that minimum </w:t>
      </w:r>
      <w:r w:rsidR="00B444EC" w:rsidRPr="00A76CF9">
        <w:t>4</w:t>
      </w:r>
      <w:r w:rsidRPr="00A76CF9">
        <w:t xml:space="preserve"> students </w:t>
      </w:r>
      <w:r w:rsidR="00865E74" w:rsidRPr="00A76CF9">
        <w:t>enroll</w:t>
      </w:r>
      <w:r w:rsidR="00A76CF9">
        <w:t xml:space="preserve"> (If there are 4 and/or 5 students enrolled in a course, each has to pay $ </w:t>
      </w:r>
      <w:r w:rsidR="00292A67">
        <w:t>7</w:t>
      </w:r>
      <w:r w:rsidR="00A76CF9">
        <w:t>5 per credit)</w:t>
      </w:r>
      <w:r w:rsidR="00865E74">
        <w:t xml:space="preserve">. </w:t>
      </w:r>
      <w:r w:rsidR="00A76CF9">
        <w:t xml:space="preserve">If there are </w:t>
      </w:r>
      <w:r w:rsidR="00A76CF9" w:rsidRPr="009B0D4F">
        <w:rPr>
          <w:u w:val="single"/>
        </w:rPr>
        <w:t>more than 5</w:t>
      </w:r>
      <w:r w:rsidR="00A76CF9">
        <w:t xml:space="preserve"> s</w:t>
      </w:r>
      <w:r>
        <w:t>tudents</w:t>
      </w:r>
      <w:r w:rsidR="00A76CF9">
        <w:t xml:space="preserve"> enrolled in a course, in this case each has to </w:t>
      </w:r>
      <w:r>
        <w:t xml:space="preserve">pay </w:t>
      </w:r>
      <w:r w:rsidR="00A76CF9" w:rsidRPr="00A76CF9">
        <w:t xml:space="preserve">$ </w:t>
      </w:r>
      <w:r w:rsidR="00B444EC" w:rsidRPr="00A76CF9">
        <w:t>5</w:t>
      </w:r>
      <w:r w:rsidR="00A76CF9" w:rsidRPr="00A76CF9">
        <w:t>0</w:t>
      </w:r>
      <w:r>
        <w:t xml:space="preserve"> per credit hour in summer term.</w:t>
      </w:r>
      <w:r w:rsidR="00B057A9">
        <w:t xml:space="preserve"> Students other than </w:t>
      </w:r>
      <w:r w:rsidR="00185C11">
        <w:t>TIU</w:t>
      </w:r>
      <w:r w:rsidR="00B057A9">
        <w:t xml:space="preserve"> will pay % 50 more per credit (for</w:t>
      </w:r>
      <w:r w:rsidR="00FB5C07">
        <w:t xml:space="preserve"> instance Ishik University students will pay </w:t>
      </w:r>
      <w:r w:rsidR="00A76CF9">
        <w:t>5</w:t>
      </w:r>
      <w:r w:rsidR="00FB5C07">
        <w:t xml:space="preserve">0$, others will pay </w:t>
      </w:r>
      <w:r w:rsidR="00A76CF9">
        <w:t>7</w:t>
      </w:r>
      <w:r w:rsidR="00FB5C07">
        <w:t xml:space="preserve">5$). </w:t>
      </w:r>
    </w:p>
    <w:p w14:paraId="3D3A357A" w14:textId="77777777" w:rsidR="00657463" w:rsidRPr="008B2120" w:rsidRDefault="00FB1A7A" w:rsidP="00E513C0">
      <w:pPr>
        <w:pStyle w:val="ListParagraph"/>
        <w:numPr>
          <w:ilvl w:val="0"/>
          <w:numId w:val="3"/>
        </w:numPr>
        <w:ind w:left="-360"/>
        <w:jc w:val="both"/>
      </w:pPr>
      <w:r>
        <w:t>Educational term for summer term</w:t>
      </w:r>
      <w:r w:rsidR="00657463" w:rsidRPr="008B2120">
        <w:t xml:space="preserve"> </w:t>
      </w:r>
      <w:r w:rsidR="00F03618" w:rsidRPr="008B2120">
        <w:t>is 6</w:t>
      </w:r>
      <w:r w:rsidR="00657463" w:rsidRPr="008B2120">
        <w:t xml:space="preserve"> (5+1</w:t>
      </w:r>
      <w:r w:rsidR="004C4945" w:rsidRPr="008B2120">
        <w:t xml:space="preserve">) weeks. </w:t>
      </w:r>
      <w:r w:rsidR="008B2120" w:rsidRPr="008B2120">
        <w:t>The first five weeks</w:t>
      </w:r>
      <w:r w:rsidR="004C4945" w:rsidRPr="008B2120">
        <w:t xml:space="preserve"> </w:t>
      </w:r>
      <w:r>
        <w:t xml:space="preserve">include </w:t>
      </w:r>
      <w:r w:rsidR="004C4945" w:rsidRPr="008B2120">
        <w:t xml:space="preserve">summer term mid-term and </w:t>
      </w:r>
      <w:r w:rsidR="00A410D0">
        <w:t>other</w:t>
      </w:r>
      <w:r w:rsidR="004C4945" w:rsidRPr="008B2120">
        <w:t xml:space="preserve"> exams</w:t>
      </w:r>
      <w:r w:rsidR="008B2120" w:rsidRPr="008B2120">
        <w:t>. 6</w:t>
      </w:r>
      <w:r w:rsidR="008B2120" w:rsidRPr="00EB0208">
        <w:rPr>
          <w:vertAlign w:val="superscript"/>
        </w:rPr>
        <w:t>th</w:t>
      </w:r>
      <w:r w:rsidR="00A410D0">
        <w:t xml:space="preserve"> week</w:t>
      </w:r>
      <w:r w:rsidR="008B2120" w:rsidRPr="008B2120">
        <w:t xml:space="preserve"> </w:t>
      </w:r>
      <w:r w:rsidR="00A5044B">
        <w:t xml:space="preserve">is the period for </w:t>
      </w:r>
      <w:r w:rsidR="008B2120" w:rsidRPr="008B2120">
        <w:t>final</w:t>
      </w:r>
      <w:r w:rsidR="004C4945" w:rsidRPr="008B2120">
        <w:t xml:space="preserve"> exams.</w:t>
      </w:r>
      <w:r w:rsidR="00657463" w:rsidRPr="008B2120">
        <w:t xml:space="preserve"> </w:t>
      </w:r>
      <w:r w:rsidR="00CA6323">
        <w:t xml:space="preserve">  </w:t>
      </w:r>
    </w:p>
    <w:p w14:paraId="7D2263E8" w14:textId="77777777" w:rsidR="00FE493F" w:rsidRDefault="00FE493F" w:rsidP="00E513C0">
      <w:pPr>
        <w:pStyle w:val="ListParagraph"/>
        <w:numPr>
          <w:ilvl w:val="0"/>
          <w:numId w:val="3"/>
        </w:numPr>
        <w:ind w:left="-360"/>
        <w:jc w:val="both"/>
      </w:pPr>
      <w:r>
        <w:t>For further details, you may contact your department heads.</w:t>
      </w:r>
    </w:p>
    <w:p w14:paraId="2B5FAC46" w14:textId="77777777" w:rsidR="009A4619" w:rsidRPr="006D7997" w:rsidRDefault="00EB0208" w:rsidP="00E513C0">
      <w:pPr>
        <w:pStyle w:val="ListParagraph"/>
        <w:numPr>
          <w:ilvl w:val="0"/>
          <w:numId w:val="3"/>
        </w:numPr>
        <w:ind w:left="-360"/>
        <w:jc w:val="both"/>
      </w:pPr>
      <w:r>
        <w:t>All passing grades, attendance rules, disciplinary rules will be applied according to ‘Undergraduate Education and Examination Regulations, and Disciplinary Rules of Ishik University’.</w:t>
      </w:r>
    </w:p>
    <w:p w14:paraId="1060CFFA" w14:textId="77777777" w:rsidR="00322FB8" w:rsidRDefault="00322FB8" w:rsidP="00E513C0">
      <w:pPr>
        <w:pStyle w:val="ListParagraph"/>
        <w:numPr>
          <w:ilvl w:val="0"/>
          <w:numId w:val="3"/>
        </w:numPr>
        <w:ind w:left="-360"/>
        <w:jc w:val="both"/>
      </w:pPr>
      <w:r>
        <w:t>Summer term registration process will be implemented through SIS system (as in other semesters)</w:t>
      </w:r>
      <w:r w:rsidR="00763A32">
        <w:t>.</w:t>
      </w:r>
    </w:p>
    <w:p w14:paraId="6D17556D" w14:textId="3B24DE6F" w:rsidR="002E706E" w:rsidRDefault="00E513C0" w:rsidP="00E513C0">
      <w:pPr>
        <w:pStyle w:val="ListParagraph"/>
        <w:ind w:left="-1170"/>
        <w:jc w:val="both"/>
      </w:pPr>
      <w:r w:rsidRPr="002E706E">
        <w:rPr>
          <w:noProof/>
        </w:rPr>
        <w:lastRenderedPageBreak/>
        <w:drawing>
          <wp:inline distT="0" distB="0" distL="0" distR="0" wp14:anchorId="2E8F8A54" wp14:editId="055C25DA">
            <wp:extent cx="5022850" cy="2520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2850" cy="2520950"/>
                    </a:xfrm>
                    <a:prstGeom prst="rect">
                      <a:avLst/>
                    </a:prstGeom>
                    <a:noFill/>
                    <a:ln>
                      <a:noFill/>
                    </a:ln>
                  </pic:spPr>
                </pic:pic>
              </a:graphicData>
            </a:graphic>
          </wp:inline>
        </w:drawing>
      </w:r>
    </w:p>
    <w:p w14:paraId="33352BDD" w14:textId="77777777" w:rsidR="00DB4F5F" w:rsidRDefault="00DB4F5F" w:rsidP="00DB4F5F">
      <w:pPr>
        <w:pStyle w:val="ListParagraph"/>
        <w:jc w:val="both"/>
      </w:pPr>
    </w:p>
    <w:p w14:paraId="19E07B1B" w14:textId="77777777" w:rsidR="00DB4F5F" w:rsidRPr="009B3D4A" w:rsidRDefault="002910BF" w:rsidP="00E513C0">
      <w:pPr>
        <w:pStyle w:val="ListParagraph"/>
        <w:ind w:left="-450"/>
        <w:jc w:val="both"/>
        <w:rPr>
          <w:i/>
        </w:rPr>
      </w:pPr>
      <w:r w:rsidRPr="009B3D4A">
        <w:rPr>
          <w:b/>
          <w:i/>
        </w:rPr>
        <w:t>Note</w:t>
      </w:r>
      <w:r w:rsidRPr="00E43513">
        <w:rPr>
          <w:b/>
          <w:i/>
          <w:u w:val="single"/>
        </w:rPr>
        <w:t>:</w:t>
      </w:r>
      <w:r w:rsidRPr="00E43513">
        <w:rPr>
          <w:i/>
          <w:u w:val="single"/>
        </w:rPr>
        <w:t xml:space="preserve"> This rule does not include Fac</w:t>
      </w:r>
      <w:r w:rsidR="00C7697C">
        <w:rPr>
          <w:i/>
          <w:u w:val="single"/>
        </w:rPr>
        <w:t>ulties</w:t>
      </w:r>
      <w:r w:rsidRPr="00E43513">
        <w:rPr>
          <w:i/>
          <w:u w:val="single"/>
        </w:rPr>
        <w:t xml:space="preserve">  of Law </w:t>
      </w:r>
      <w:r w:rsidR="00C7697C">
        <w:rPr>
          <w:i/>
          <w:u w:val="single"/>
        </w:rPr>
        <w:t xml:space="preserve">and Dentistry </w:t>
      </w:r>
      <w:r w:rsidRPr="00E43513">
        <w:rPr>
          <w:i/>
          <w:u w:val="single"/>
        </w:rPr>
        <w:t xml:space="preserve"> students.</w:t>
      </w:r>
      <w:r w:rsidR="00E27AA5" w:rsidRPr="00E43513">
        <w:rPr>
          <w:i/>
          <w:u w:val="single"/>
        </w:rPr>
        <w:t xml:space="preserve"> </w:t>
      </w:r>
    </w:p>
    <w:p w14:paraId="53DF68AA" w14:textId="77777777" w:rsidR="00965B83" w:rsidRDefault="00965B83" w:rsidP="00965B83">
      <w:pPr>
        <w:pStyle w:val="ListParagraph"/>
        <w:jc w:val="both"/>
      </w:pPr>
    </w:p>
    <w:p w14:paraId="3CBF21E4" w14:textId="77777777" w:rsidR="00035570" w:rsidRDefault="00AA2879" w:rsidP="00035570">
      <w:pPr>
        <w:jc w:val="center"/>
        <w:rPr>
          <w:b/>
          <w:sz w:val="28"/>
        </w:rPr>
      </w:pPr>
      <w:r>
        <w:rPr>
          <w:b/>
          <w:sz w:val="28"/>
        </w:rPr>
        <w:t xml:space="preserve">Tishk International </w:t>
      </w:r>
      <w:r w:rsidRPr="001B1AA0">
        <w:rPr>
          <w:b/>
          <w:sz w:val="28"/>
        </w:rPr>
        <w:t xml:space="preserve"> University </w:t>
      </w:r>
      <w:r w:rsidR="00035570" w:rsidRPr="001B1AA0">
        <w:rPr>
          <w:b/>
          <w:sz w:val="28"/>
        </w:rPr>
        <w:t xml:space="preserve">Summer Term (Make-up examination) Rules </w:t>
      </w:r>
    </w:p>
    <w:p w14:paraId="0B840365" w14:textId="77777777" w:rsidR="00962918" w:rsidRPr="001B1AA0" w:rsidRDefault="00962918" w:rsidP="00035570">
      <w:pPr>
        <w:jc w:val="center"/>
        <w:rPr>
          <w:b/>
          <w:sz w:val="28"/>
        </w:rPr>
      </w:pPr>
      <w:r w:rsidRPr="00962918">
        <w:rPr>
          <w:b/>
          <w:sz w:val="28"/>
        </w:rPr>
        <w:t>201</w:t>
      </w:r>
      <w:r w:rsidR="00AA2879">
        <w:rPr>
          <w:b/>
          <w:sz w:val="28"/>
        </w:rPr>
        <w:t>8</w:t>
      </w:r>
      <w:r w:rsidRPr="00962918">
        <w:rPr>
          <w:b/>
          <w:sz w:val="28"/>
        </w:rPr>
        <w:t>-201</w:t>
      </w:r>
      <w:r w:rsidR="00AA2879">
        <w:rPr>
          <w:b/>
          <w:sz w:val="28"/>
        </w:rPr>
        <w:t>9</w:t>
      </w:r>
      <w:r w:rsidR="006150F8">
        <w:rPr>
          <w:b/>
          <w:sz w:val="28"/>
        </w:rPr>
        <w:t xml:space="preserve"> </w:t>
      </w:r>
      <w:r>
        <w:rPr>
          <w:b/>
          <w:sz w:val="28"/>
        </w:rPr>
        <w:t>Academic Year</w:t>
      </w:r>
    </w:p>
    <w:p w14:paraId="6282EBD1" w14:textId="77777777" w:rsidR="00035570" w:rsidRPr="001B1AA0" w:rsidRDefault="00035570" w:rsidP="00035570">
      <w:pPr>
        <w:jc w:val="center"/>
        <w:rPr>
          <w:b/>
        </w:rPr>
      </w:pPr>
      <w:r w:rsidRPr="001B1AA0">
        <w:rPr>
          <w:b/>
        </w:rPr>
        <w:t>Information to Students</w:t>
      </w:r>
    </w:p>
    <w:p w14:paraId="539D9E9F" w14:textId="77777777" w:rsidR="00035570" w:rsidRDefault="00035570" w:rsidP="00E513C0">
      <w:pPr>
        <w:ind w:left="-810"/>
        <w:jc w:val="both"/>
      </w:pPr>
      <w:r>
        <w:t>Dear students,</w:t>
      </w:r>
    </w:p>
    <w:p w14:paraId="60DB109A" w14:textId="77777777" w:rsidR="00035570" w:rsidRDefault="00035570" w:rsidP="00E513C0">
      <w:pPr>
        <w:ind w:left="-810"/>
      </w:pPr>
      <w:r>
        <w:t xml:space="preserve">With regard to the decision taken by the University </w:t>
      </w:r>
      <w:r w:rsidR="005F5A14">
        <w:t>council</w:t>
      </w:r>
      <w:r w:rsidR="002C139F">
        <w:t>, summer term course</w:t>
      </w:r>
      <w:r>
        <w:t xml:space="preserve"> rules have been newly designed because </w:t>
      </w:r>
      <w:r w:rsidR="00F8104D">
        <w:t xml:space="preserve">this summer term </w:t>
      </w:r>
      <w:r>
        <w:t>students are given make-up examinations. Along with the below mentioned rules, new rules have been provided in the ‘student handbook, 201</w:t>
      </w:r>
      <w:r w:rsidR="00291118">
        <w:t>8</w:t>
      </w:r>
      <w:r>
        <w:t xml:space="preserve">, </w:t>
      </w:r>
      <w:r w:rsidR="001A0309">
        <w:t xml:space="preserve">page </w:t>
      </w:r>
      <w:r w:rsidR="00291118">
        <w:t>20</w:t>
      </w:r>
      <w:r w:rsidR="001A0309">
        <w:t>-</w:t>
      </w:r>
      <w:r w:rsidR="00291118">
        <w:t>21</w:t>
      </w:r>
      <w:r w:rsidR="001A0309">
        <w:t xml:space="preserve"> and article 25</w:t>
      </w:r>
      <w:r>
        <w:t>. Please read the newly designed rules diligently</w:t>
      </w:r>
    </w:p>
    <w:p w14:paraId="4DF36970" w14:textId="77777777" w:rsidR="00E513C0" w:rsidRDefault="00E513C0" w:rsidP="00E513C0">
      <w:pPr>
        <w:ind w:left="-810"/>
        <w:rPr>
          <w:b/>
          <w:bCs/>
          <w:u w:val="single"/>
        </w:rPr>
      </w:pPr>
    </w:p>
    <w:p w14:paraId="4F18D1CA" w14:textId="5CD762BA" w:rsidR="00692398" w:rsidRPr="00C67515" w:rsidRDefault="00B75428" w:rsidP="00E513C0">
      <w:pPr>
        <w:ind w:left="-360" w:hanging="270"/>
        <w:rPr>
          <w:b/>
          <w:bCs/>
          <w:u w:val="single"/>
        </w:rPr>
      </w:pPr>
      <w:r w:rsidRPr="00C67515">
        <w:rPr>
          <w:b/>
          <w:bCs/>
          <w:u w:val="single"/>
        </w:rPr>
        <w:lastRenderedPageBreak/>
        <w:t>Make- Up Exams:</w:t>
      </w:r>
    </w:p>
    <w:p w14:paraId="0635172A" w14:textId="77777777" w:rsidR="00D00B03" w:rsidRDefault="00E14321" w:rsidP="00E513C0">
      <w:pPr>
        <w:ind w:left="-630"/>
      </w:pPr>
      <w:r>
        <w:t>1-</w:t>
      </w:r>
      <w:r w:rsidR="00D00B03">
        <w:t xml:space="preserve">Depending on the results of the final </w:t>
      </w:r>
      <w:r w:rsidR="00BA6D92">
        <w:t>exams (</w:t>
      </w:r>
      <w:r w:rsidR="00D00B03">
        <w:t>fall and spring)</w:t>
      </w:r>
      <w:r w:rsidR="00763A32">
        <w:t>,</w:t>
      </w:r>
      <w:r w:rsidR="00D00B03">
        <w:t xml:space="preserve"> failed students can participate </w:t>
      </w:r>
      <w:r w:rsidR="002C139F">
        <w:t xml:space="preserve">in </w:t>
      </w:r>
      <w:r w:rsidR="00D00B03">
        <w:t>the final exam of summer school as make-up exam.</w:t>
      </w:r>
    </w:p>
    <w:p w14:paraId="3DC6657F" w14:textId="77777777" w:rsidR="00E14321" w:rsidRDefault="00E14321" w:rsidP="00E513C0">
      <w:pPr>
        <w:ind w:left="-630"/>
      </w:pPr>
      <w:r>
        <w:t>2- Students are allowed to have make-up examinati</w:t>
      </w:r>
      <w:r w:rsidR="00043BED">
        <w:t>ons of the course(s) they have fai</w:t>
      </w:r>
      <w:r>
        <w:t>led in the final examinations. Make-up examinations are held for the courses indicated below:</w:t>
      </w:r>
    </w:p>
    <w:p w14:paraId="7F309EA9" w14:textId="434F0E2D" w:rsidR="00E14321" w:rsidRDefault="00E14321" w:rsidP="00E513C0">
      <w:pPr>
        <w:ind w:left="-990"/>
      </w:pPr>
      <w:r>
        <w:tab/>
      </w:r>
      <w:r w:rsidR="00E513C0">
        <w:t xml:space="preserve">  </w:t>
      </w:r>
      <w:r>
        <w:t>Courses failed in FF,FD, DD- or DC-.</w:t>
      </w:r>
    </w:p>
    <w:p w14:paraId="0743BE52" w14:textId="77777777" w:rsidR="00E14321" w:rsidRDefault="00E14321" w:rsidP="00E513C0">
      <w:pPr>
        <w:ind w:left="-630"/>
      </w:pPr>
      <w:r>
        <w:t>3-Students failed with NA cannot have make-up examination</w:t>
      </w:r>
      <w:r w:rsidR="002C139F">
        <w:t>s</w:t>
      </w:r>
      <w:r>
        <w:t xml:space="preserve">. </w:t>
      </w:r>
      <w:r w:rsidR="002C139F">
        <w:t>Instead s</w:t>
      </w:r>
      <w:r w:rsidR="00D20460">
        <w:t>tudents can have s</w:t>
      </w:r>
      <w:r w:rsidR="005F5A14">
        <w:t>ummer school</w:t>
      </w:r>
      <w:r w:rsidR="00763A32">
        <w:t xml:space="preserve"> courses</w:t>
      </w:r>
      <w:r>
        <w:t>.</w:t>
      </w:r>
    </w:p>
    <w:p w14:paraId="4CE90C41" w14:textId="77777777" w:rsidR="00E14321" w:rsidRDefault="00E14321" w:rsidP="00E513C0">
      <w:pPr>
        <w:ind w:left="-630"/>
      </w:pPr>
      <w:r>
        <w:t>4- Make-up examinations cannot be taken to increase the GPA.</w:t>
      </w:r>
    </w:p>
    <w:p w14:paraId="238809DC" w14:textId="77777777" w:rsidR="00E14321" w:rsidRDefault="00E14321" w:rsidP="00E513C0">
      <w:pPr>
        <w:ind w:left="-630"/>
      </w:pPr>
      <w:r>
        <w:t xml:space="preserve">5- In make-up examinations the same achievement grading system of final exams are applied and the score of make-up examination is accepted as final exam score. Make-up examination score is included in GPA of the semester the student has failed in the courses. In make-up examination the highest score is </w:t>
      </w:r>
      <w:r w:rsidRPr="00FE6790">
        <w:rPr>
          <w:b/>
          <w:bCs/>
          <w:u w:val="single"/>
        </w:rPr>
        <w:t>CC.</w:t>
      </w:r>
    </w:p>
    <w:p w14:paraId="34EEF425" w14:textId="77777777" w:rsidR="00692398" w:rsidRDefault="002C139F" w:rsidP="00E513C0">
      <w:pPr>
        <w:ind w:left="-630"/>
      </w:pPr>
      <w:r>
        <w:t>6- If s</w:t>
      </w:r>
      <w:r w:rsidR="00FE6790">
        <w:t xml:space="preserve">tudents </w:t>
      </w:r>
      <w:r w:rsidR="005F5A14">
        <w:t>would like to increase GPA,</w:t>
      </w:r>
      <w:r w:rsidR="00FE6790">
        <w:t xml:space="preserve"> they can </w:t>
      </w:r>
      <w:r w:rsidR="005F5A14">
        <w:t>register for</w:t>
      </w:r>
      <w:r w:rsidR="00FE6790">
        <w:t xml:space="preserve"> Summer Term.</w:t>
      </w:r>
    </w:p>
    <w:p w14:paraId="4E190442" w14:textId="77777777" w:rsidR="0003771E" w:rsidRDefault="0003771E" w:rsidP="00E513C0">
      <w:pPr>
        <w:ind w:left="-630"/>
      </w:pPr>
      <w:r>
        <w:t>7- If two make-up examination</w:t>
      </w:r>
      <w:r w:rsidR="001B2EBD">
        <w:t>s</w:t>
      </w:r>
      <w:r>
        <w:t xml:space="preserve"> overlap (are at the same time), the </w:t>
      </w:r>
      <w:r w:rsidR="001B2EBD">
        <w:t>student will choose one of them</w:t>
      </w:r>
    </w:p>
    <w:p w14:paraId="30C5497F" w14:textId="77777777" w:rsidR="00BA6D92" w:rsidRDefault="0003771E" w:rsidP="00E513C0">
      <w:pPr>
        <w:pStyle w:val="ListParagraph"/>
        <w:ind w:left="-630"/>
        <w:jc w:val="both"/>
      </w:pPr>
      <w:r>
        <w:t>8-</w:t>
      </w:r>
      <w:r w:rsidR="00BA6D92" w:rsidRPr="00BA6D92">
        <w:t xml:space="preserve"> </w:t>
      </w:r>
      <w:r w:rsidR="00BA6D92">
        <w:t xml:space="preserve">Make-up examinations </w:t>
      </w:r>
      <w:r w:rsidR="00484E17">
        <w:t>period will</w:t>
      </w:r>
      <w:r w:rsidR="00BA6D92">
        <w:t xml:space="preserve"> take place </w:t>
      </w:r>
      <w:r w:rsidR="001B0C4C">
        <w:t xml:space="preserve">between </w:t>
      </w:r>
      <w:r w:rsidR="005E1854">
        <w:rPr>
          <w:b/>
        </w:rPr>
        <w:t>1</w:t>
      </w:r>
      <w:r w:rsidR="00185C11">
        <w:rPr>
          <w:b/>
        </w:rPr>
        <w:t>8</w:t>
      </w:r>
      <w:r w:rsidR="00ED0908" w:rsidRPr="004042A1">
        <w:rPr>
          <w:b/>
        </w:rPr>
        <w:t xml:space="preserve"> August - </w:t>
      </w:r>
      <w:r w:rsidR="00D90AE1" w:rsidRPr="004042A1">
        <w:rPr>
          <w:b/>
        </w:rPr>
        <w:t>2</w:t>
      </w:r>
      <w:r w:rsidR="00185C11">
        <w:rPr>
          <w:b/>
        </w:rPr>
        <w:t>6</w:t>
      </w:r>
      <w:r w:rsidR="00ED0908" w:rsidRPr="004042A1">
        <w:rPr>
          <w:b/>
        </w:rPr>
        <w:t xml:space="preserve"> September</w:t>
      </w:r>
      <w:r w:rsidR="001B60E3" w:rsidRPr="004042A1">
        <w:rPr>
          <w:b/>
        </w:rPr>
        <w:t xml:space="preserve">, </w:t>
      </w:r>
      <w:r w:rsidR="00BA6D92" w:rsidRPr="004042A1">
        <w:rPr>
          <w:b/>
        </w:rPr>
        <w:t>201</w:t>
      </w:r>
      <w:r w:rsidR="00185C11">
        <w:rPr>
          <w:b/>
        </w:rPr>
        <w:t>9</w:t>
      </w:r>
      <w:r w:rsidR="00BA6D92">
        <w:t>.</w:t>
      </w:r>
      <w:r w:rsidR="00EA4039">
        <w:t xml:space="preserve"> S</w:t>
      </w:r>
      <w:r w:rsidR="00EA2308">
        <w:t>ummer term final examinations and make-up examinations will tak</w:t>
      </w:r>
      <w:r w:rsidR="00043BED">
        <w:t xml:space="preserve">e place </w:t>
      </w:r>
      <w:r w:rsidR="00290B16">
        <w:t>on the same days</w:t>
      </w:r>
      <w:r w:rsidR="00043BED">
        <w:t xml:space="preserve">. </w:t>
      </w:r>
    </w:p>
    <w:p w14:paraId="1BA147BC" w14:textId="77777777" w:rsidR="00831950" w:rsidRDefault="00831950" w:rsidP="00E513C0">
      <w:pPr>
        <w:pStyle w:val="ListParagraph"/>
        <w:ind w:left="-630"/>
        <w:jc w:val="both"/>
      </w:pPr>
      <w:r>
        <w:t xml:space="preserve">9- Students </w:t>
      </w:r>
      <w:r w:rsidR="002C139F">
        <w:t xml:space="preserve">are </w:t>
      </w:r>
      <w:r>
        <w:t xml:space="preserve">responsible to </w:t>
      </w:r>
      <w:r w:rsidR="00FA5475">
        <w:t>follow</w:t>
      </w:r>
      <w:r>
        <w:t xml:space="preserve"> make-up examination dates at specified date(s) by </w:t>
      </w:r>
      <w:r w:rsidR="008B5609">
        <w:t>the</w:t>
      </w:r>
      <w:r>
        <w:t xml:space="preserve"> departments.</w:t>
      </w:r>
    </w:p>
    <w:p w14:paraId="1549AC6D" w14:textId="77777777" w:rsidR="00D63950" w:rsidRDefault="00D63950" w:rsidP="00E513C0">
      <w:pPr>
        <w:pStyle w:val="ListParagraph"/>
        <w:ind w:left="-630"/>
        <w:jc w:val="both"/>
      </w:pPr>
      <w:r>
        <w:lastRenderedPageBreak/>
        <w:t>10- In make-up examination, any excuse</w:t>
      </w:r>
      <w:r w:rsidR="00075634">
        <w:t xml:space="preserve">(s) </w:t>
      </w:r>
      <w:r>
        <w:t xml:space="preserve">(medical report, permission etc.) </w:t>
      </w:r>
      <w:r w:rsidRPr="00075634">
        <w:rPr>
          <w:b/>
          <w:bCs/>
          <w:u w:val="single"/>
        </w:rPr>
        <w:t>is not</w:t>
      </w:r>
      <w:r>
        <w:t xml:space="preserve"> valid.</w:t>
      </w:r>
    </w:p>
    <w:p w14:paraId="46687CC2" w14:textId="77777777" w:rsidR="00FC12D4" w:rsidRDefault="00FC12D4" w:rsidP="00E513C0">
      <w:pPr>
        <w:pStyle w:val="ListParagraph"/>
        <w:ind w:left="-630"/>
        <w:jc w:val="both"/>
      </w:pPr>
      <w:r>
        <w:t>11-</w:t>
      </w:r>
      <w:r w:rsidRPr="00FC12D4">
        <w:t xml:space="preserve"> </w:t>
      </w:r>
      <w:r>
        <w:t>All passing grades, attendance rules, disciplinary rules will be applied according to ‘Undergraduate Education and Examination Regulations, and Disciplinary Rules of Ishik University’.</w:t>
      </w:r>
    </w:p>
    <w:p w14:paraId="3186E9EE" w14:textId="3B74EBCB" w:rsidR="00133700" w:rsidRDefault="00133700" w:rsidP="00E513C0">
      <w:pPr>
        <w:pStyle w:val="ListParagraph"/>
        <w:ind w:left="-630"/>
        <w:jc w:val="both"/>
      </w:pPr>
      <w:r>
        <w:t>12-</w:t>
      </w:r>
      <w:r w:rsidR="002B487C">
        <w:t xml:space="preserve"> Make-up examination schedule will be </w:t>
      </w:r>
      <w:r w:rsidR="002B487C" w:rsidRPr="002B487C">
        <w:t>announce</w:t>
      </w:r>
      <w:r w:rsidR="002B487C">
        <w:t xml:space="preserve">d after starting of Summer </w:t>
      </w:r>
      <w:r w:rsidR="006A7E9E">
        <w:t>term (</w:t>
      </w:r>
      <w:r w:rsidR="002B487C">
        <w:t>school)-between</w:t>
      </w:r>
      <w:r w:rsidR="002B487C" w:rsidRPr="002B487C">
        <w:t xml:space="preserve"> </w:t>
      </w:r>
      <w:r w:rsidR="006A7E9E">
        <w:t xml:space="preserve">August </w:t>
      </w:r>
      <w:r w:rsidR="00D247E1">
        <w:t>7</w:t>
      </w:r>
      <w:r w:rsidR="00883F29">
        <w:t>-</w:t>
      </w:r>
      <w:r w:rsidR="00D247E1">
        <w:t>8</w:t>
      </w:r>
      <w:r w:rsidR="00883F29">
        <w:t>, 201</w:t>
      </w:r>
      <w:r w:rsidR="003B6565">
        <w:t>9</w:t>
      </w:r>
      <w:r w:rsidR="00883F29">
        <w:t>.</w:t>
      </w:r>
      <w:r w:rsidR="002B487C">
        <w:t xml:space="preserve">  </w:t>
      </w:r>
    </w:p>
    <w:p w14:paraId="1FC925EE" w14:textId="77777777" w:rsidR="008F7074" w:rsidRPr="006D7997" w:rsidRDefault="008F7074" w:rsidP="00E513C0">
      <w:pPr>
        <w:pStyle w:val="ListParagraph"/>
        <w:ind w:left="-630"/>
        <w:jc w:val="both"/>
      </w:pPr>
      <w:r>
        <w:t xml:space="preserve">16 – Students </w:t>
      </w:r>
      <w:r w:rsidR="0086123D">
        <w:t xml:space="preserve">who are </w:t>
      </w:r>
      <w:r>
        <w:t xml:space="preserve">willing to take make-up examinations only, have to register their names in their departments.  </w:t>
      </w:r>
    </w:p>
    <w:p w14:paraId="02C0E678" w14:textId="77777777" w:rsidR="00FC12D4" w:rsidRDefault="006A7E9E" w:rsidP="006A7E9E">
      <w:pPr>
        <w:pStyle w:val="ListParagraph"/>
        <w:tabs>
          <w:tab w:val="left" w:pos="8735"/>
        </w:tabs>
        <w:ind w:left="0"/>
        <w:jc w:val="both"/>
      </w:pPr>
      <w:r>
        <w:tab/>
      </w:r>
    </w:p>
    <w:p w14:paraId="3D563640" w14:textId="0F6349C9" w:rsidR="0003771E" w:rsidRPr="0042552B" w:rsidRDefault="00185C11" w:rsidP="00E513C0">
      <w:pPr>
        <w:ind w:left="-630"/>
        <w:rPr>
          <w:b/>
        </w:rPr>
      </w:pPr>
      <w:r w:rsidRPr="0042552B">
        <w:rPr>
          <w:b/>
        </w:rPr>
        <w:t xml:space="preserve">Important Remainder </w:t>
      </w:r>
      <w:r w:rsidR="001B2EBD">
        <w:rPr>
          <w:b/>
          <w:bCs/>
        </w:rPr>
        <w:t>f</w:t>
      </w:r>
      <w:r w:rsidR="0042552B" w:rsidRPr="0042552B">
        <w:rPr>
          <w:b/>
          <w:bCs/>
        </w:rPr>
        <w:t>or 2018-2019 Academic Year</w:t>
      </w:r>
    </w:p>
    <w:p w14:paraId="2F6C18FC" w14:textId="77777777" w:rsidR="001C7617" w:rsidRDefault="00321C38" w:rsidP="00E513C0">
      <w:pPr>
        <w:ind w:left="-630"/>
      </w:pPr>
      <w:r>
        <w:t xml:space="preserve">Dear Students  </w:t>
      </w:r>
      <w:r w:rsidR="00440980">
        <w:t xml:space="preserve"> </w:t>
      </w:r>
    </w:p>
    <w:p w14:paraId="61073CF5" w14:textId="77777777" w:rsidR="00692398" w:rsidRDefault="001D0029" w:rsidP="00E513C0">
      <w:pPr>
        <w:ind w:left="-630"/>
      </w:pPr>
      <w:r>
        <w:t xml:space="preserve">It is highly important for you to pay utmost attention to the dates </w:t>
      </w:r>
      <w:r w:rsidR="00906CD5">
        <w:t xml:space="preserve">(in 2018-2019 academic year) </w:t>
      </w:r>
      <w:r>
        <w:t xml:space="preserve">written </w:t>
      </w:r>
      <w:r w:rsidR="00BF4766">
        <w:t xml:space="preserve">on this leaflet. As you know you have to register all courses you need on PIS system at the beginning of the semester. You cannot have the courses in Fall semester if you delay in course registration. </w:t>
      </w:r>
      <w: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649"/>
        <w:gridCol w:w="3981"/>
      </w:tblGrid>
      <w:tr w:rsidR="00185C11" w:rsidRPr="00185C11" w14:paraId="24D2D640" w14:textId="77777777" w:rsidTr="00E513C0">
        <w:trPr>
          <w:trHeight w:val="420"/>
        </w:trPr>
        <w:tc>
          <w:tcPr>
            <w:tcW w:w="6041" w:type="dxa"/>
            <w:gridSpan w:val="3"/>
            <w:shd w:val="clear" w:color="auto" w:fill="auto"/>
            <w:noWrap/>
            <w:hideMark/>
          </w:tcPr>
          <w:p w14:paraId="6DBA72CB" w14:textId="77777777" w:rsidR="00185C11" w:rsidRPr="00DC1D13" w:rsidRDefault="00185C11" w:rsidP="00DC1D13">
            <w:pPr>
              <w:jc w:val="center"/>
              <w:rPr>
                <w:b/>
                <w:bCs/>
              </w:rPr>
            </w:pPr>
            <w:r w:rsidRPr="00DC1D13">
              <w:rPr>
                <w:b/>
                <w:bCs/>
              </w:rPr>
              <w:t>For 2018-2019 Academic Year</w:t>
            </w:r>
          </w:p>
        </w:tc>
      </w:tr>
      <w:tr w:rsidR="00185C11" w:rsidRPr="00185C11" w14:paraId="22396CD7" w14:textId="77777777" w:rsidTr="00E513C0">
        <w:trPr>
          <w:trHeight w:val="420"/>
        </w:trPr>
        <w:tc>
          <w:tcPr>
            <w:tcW w:w="1411" w:type="dxa"/>
            <w:shd w:val="clear" w:color="auto" w:fill="auto"/>
            <w:noWrap/>
            <w:hideMark/>
          </w:tcPr>
          <w:p w14:paraId="47721C82" w14:textId="77777777" w:rsidR="00185C11" w:rsidRPr="00185C11" w:rsidRDefault="00185C11">
            <w:r w:rsidRPr="00185C11">
              <w:t xml:space="preserve">September </w:t>
            </w:r>
          </w:p>
        </w:tc>
        <w:tc>
          <w:tcPr>
            <w:tcW w:w="649" w:type="dxa"/>
            <w:shd w:val="clear" w:color="auto" w:fill="auto"/>
            <w:noWrap/>
            <w:hideMark/>
          </w:tcPr>
          <w:p w14:paraId="7FBC7719" w14:textId="77777777" w:rsidR="00185C11" w:rsidRPr="00DC1D13" w:rsidRDefault="00185C11">
            <w:pPr>
              <w:rPr>
                <w:b/>
                <w:bCs/>
              </w:rPr>
            </w:pPr>
            <w:r w:rsidRPr="00DC1D13">
              <w:rPr>
                <w:b/>
                <w:bCs/>
              </w:rPr>
              <w:t>1</w:t>
            </w:r>
          </w:p>
        </w:tc>
        <w:tc>
          <w:tcPr>
            <w:tcW w:w="3981" w:type="dxa"/>
            <w:shd w:val="clear" w:color="auto" w:fill="auto"/>
            <w:hideMark/>
          </w:tcPr>
          <w:p w14:paraId="7C31EC0B" w14:textId="77777777" w:rsidR="00185C11" w:rsidRPr="00185C11" w:rsidRDefault="00185C11">
            <w:r w:rsidRPr="00185C11">
              <w:t xml:space="preserve">Starting of Fall Term Courses  for Law Faculty </w:t>
            </w:r>
          </w:p>
        </w:tc>
      </w:tr>
      <w:tr w:rsidR="00185C11" w:rsidRPr="00185C11" w14:paraId="0013C5F1" w14:textId="77777777" w:rsidTr="00E513C0">
        <w:trPr>
          <w:trHeight w:val="420"/>
        </w:trPr>
        <w:tc>
          <w:tcPr>
            <w:tcW w:w="1411" w:type="dxa"/>
            <w:shd w:val="clear" w:color="auto" w:fill="auto"/>
            <w:noWrap/>
            <w:hideMark/>
          </w:tcPr>
          <w:p w14:paraId="10113DEA" w14:textId="77777777" w:rsidR="00185C11" w:rsidRPr="00185C11" w:rsidRDefault="00185C11">
            <w:r w:rsidRPr="00185C11">
              <w:t xml:space="preserve">September </w:t>
            </w:r>
          </w:p>
        </w:tc>
        <w:tc>
          <w:tcPr>
            <w:tcW w:w="649" w:type="dxa"/>
            <w:shd w:val="clear" w:color="auto" w:fill="auto"/>
            <w:noWrap/>
            <w:hideMark/>
          </w:tcPr>
          <w:p w14:paraId="0080EA44" w14:textId="77777777" w:rsidR="00185C11" w:rsidRPr="00185C11" w:rsidRDefault="00185C11">
            <w:r w:rsidRPr="00185C11">
              <w:t>15-28</w:t>
            </w:r>
          </w:p>
        </w:tc>
        <w:tc>
          <w:tcPr>
            <w:tcW w:w="3981" w:type="dxa"/>
            <w:shd w:val="clear" w:color="auto" w:fill="auto"/>
            <w:hideMark/>
          </w:tcPr>
          <w:p w14:paraId="6CA7E547" w14:textId="77777777" w:rsidR="00185C11" w:rsidRPr="00185C11" w:rsidRDefault="00185C11">
            <w:r w:rsidRPr="00185C11">
              <w:t xml:space="preserve">Starting of Fall Term - Course Registration Days </w:t>
            </w:r>
          </w:p>
        </w:tc>
      </w:tr>
      <w:tr w:rsidR="00185C11" w:rsidRPr="00185C11" w14:paraId="7C42D259" w14:textId="77777777" w:rsidTr="00E513C0">
        <w:trPr>
          <w:trHeight w:val="420"/>
        </w:trPr>
        <w:tc>
          <w:tcPr>
            <w:tcW w:w="1411" w:type="dxa"/>
            <w:shd w:val="clear" w:color="auto" w:fill="auto"/>
            <w:noWrap/>
            <w:hideMark/>
          </w:tcPr>
          <w:p w14:paraId="119D51D8" w14:textId="77777777" w:rsidR="00185C11" w:rsidRPr="00185C11" w:rsidRDefault="00185C11">
            <w:r w:rsidRPr="00185C11">
              <w:t xml:space="preserve">October </w:t>
            </w:r>
          </w:p>
        </w:tc>
        <w:tc>
          <w:tcPr>
            <w:tcW w:w="649" w:type="dxa"/>
            <w:shd w:val="clear" w:color="auto" w:fill="auto"/>
            <w:noWrap/>
            <w:hideMark/>
          </w:tcPr>
          <w:p w14:paraId="5B599426" w14:textId="77777777" w:rsidR="00185C11" w:rsidRPr="00185C11" w:rsidRDefault="00185C11">
            <w:r w:rsidRPr="00185C11">
              <w:t>1</w:t>
            </w:r>
          </w:p>
        </w:tc>
        <w:tc>
          <w:tcPr>
            <w:tcW w:w="3981" w:type="dxa"/>
            <w:shd w:val="clear" w:color="auto" w:fill="auto"/>
            <w:hideMark/>
          </w:tcPr>
          <w:p w14:paraId="169564A5" w14:textId="77777777" w:rsidR="00185C11" w:rsidRPr="00185C11" w:rsidRDefault="00185C11">
            <w:r w:rsidRPr="00185C11">
              <w:t xml:space="preserve">Starting of Fall Term Courses  All departments - except Law Faculty </w:t>
            </w:r>
          </w:p>
        </w:tc>
      </w:tr>
    </w:tbl>
    <w:p w14:paraId="2A8C9A51" w14:textId="77777777" w:rsidR="00692398" w:rsidRPr="00C47533" w:rsidRDefault="00692398" w:rsidP="00692398"/>
    <w:sectPr w:rsidR="00692398" w:rsidRPr="00C47533" w:rsidSect="00E8170D">
      <w:pgSz w:w="8391" w:h="11906" w:code="11"/>
      <w:pgMar w:top="45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4420D" w14:textId="77777777" w:rsidR="00CA13F0" w:rsidRDefault="00CA13F0" w:rsidP="00DB4F5F">
      <w:pPr>
        <w:spacing w:after="0" w:line="240" w:lineRule="auto"/>
      </w:pPr>
      <w:r>
        <w:separator/>
      </w:r>
    </w:p>
  </w:endnote>
  <w:endnote w:type="continuationSeparator" w:id="0">
    <w:p w14:paraId="142BA7D9" w14:textId="77777777" w:rsidR="00CA13F0" w:rsidRDefault="00CA13F0" w:rsidP="00DB4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DA7FA" w14:textId="77777777" w:rsidR="00CA13F0" w:rsidRDefault="00CA13F0" w:rsidP="00DB4F5F">
      <w:pPr>
        <w:spacing w:after="0" w:line="240" w:lineRule="auto"/>
      </w:pPr>
      <w:r>
        <w:separator/>
      </w:r>
    </w:p>
  </w:footnote>
  <w:footnote w:type="continuationSeparator" w:id="0">
    <w:p w14:paraId="654A2EA6" w14:textId="77777777" w:rsidR="00CA13F0" w:rsidRDefault="00CA13F0" w:rsidP="00DB4F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DCD"/>
    <w:multiLevelType w:val="hybridMultilevel"/>
    <w:tmpl w:val="3AA89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76412"/>
    <w:multiLevelType w:val="hybridMultilevel"/>
    <w:tmpl w:val="3AA89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96A25"/>
    <w:multiLevelType w:val="hybridMultilevel"/>
    <w:tmpl w:val="810AD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2D61AC"/>
    <w:multiLevelType w:val="hybridMultilevel"/>
    <w:tmpl w:val="542A3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D00CD3"/>
    <w:multiLevelType w:val="hybridMultilevel"/>
    <w:tmpl w:val="3AA89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8D"/>
    <w:rsid w:val="000019A0"/>
    <w:rsid w:val="000207C6"/>
    <w:rsid w:val="0002230A"/>
    <w:rsid w:val="000307D4"/>
    <w:rsid w:val="00035570"/>
    <w:rsid w:val="00035E5D"/>
    <w:rsid w:val="0003771E"/>
    <w:rsid w:val="00043BED"/>
    <w:rsid w:val="00051248"/>
    <w:rsid w:val="00062170"/>
    <w:rsid w:val="00075634"/>
    <w:rsid w:val="00075B14"/>
    <w:rsid w:val="00075D0F"/>
    <w:rsid w:val="00081689"/>
    <w:rsid w:val="00083F21"/>
    <w:rsid w:val="000C498A"/>
    <w:rsid w:val="000E2640"/>
    <w:rsid w:val="000F3B62"/>
    <w:rsid w:val="0010494E"/>
    <w:rsid w:val="00114EE8"/>
    <w:rsid w:val="00130709"/>
    <w:rsid w:val="00133700"/>
    <w:rsid w:val="00137C82"/>
    <w:rsid w:val="00160307"/>
    <w:rsid w:val="001663FC"/>
    <w:rsid w:val="00185C11"/>
    <w:rsid w:val="00192CA4"/>
    <w:rsid w:val="001A0309"/>
    <w:rsid w:val="001B0C4C"/>
    <w:rsid w:val="001B1AA0"/>
    <w:rsid w:val="001B2EBD"/>
    <w:rsid w:val="001B60E3"/>
    <w:rsid w:val="001C7617"/>
    <w:rsid w:val="001D0029"/>
    <w:rsid w:val="001D7E7F"/>
    <w:rsid w:val="002113B2"/>
    <w:rsid w:val="00223041"/>
    <w:rsid w:val="00254441"/>
    <w:rsid w:val="00254DED"/>
    <w:rsid w:val="002612F7"/>
    <w:rsid w:val="00282872"/>
    <w:rsid w:val="00284BE7"/>
    <w:rsid w:val="00287E45"/>
    <w:rsid w:val="00290B16"/>
    <w:rsid w:val="002910BF"/>
    <w:rsid w:val="00291118"/>
    <w:rsid w:val="00292A67"/>
    <w:rsid w:val="002B2E69"/>
    <w:rsid w:val="002B487C"/>
    <w:rsid w:val="002C00E1"/>
    <w:rsid w:val="002C139F"/>
    <w:rsid w:val="002E23C9"/>
    <w:rsid w:val="002E3ACB"/>
    <w:rsid w:val="002E4C34"/>
    <w:rsid w:val="002E706E"/>
    <w:rsid w:val="00310046"/>
    <w:rsid w:val="00314F6D"/>
    <w:rsid w:val="0031592C"/>
    <w:rsid w:val="003217D1"/>
    <w:rsid w:val="00321C38"/>
    <w:rsid w:val="00322FB8"/>
    <w:rsid w:val="003448DC"/>
    <w:rsid w:val="003763F7"/>
    <w:rsid w:val="003878ED"/>
    <w:rsid w:val="003A5329"/>
    <w:rsid w:val="003B4B1F"/>
    <w:rsid w:val="003B6565"/>
    <w:rsid w:val="003B7423"/>
    <w:rsid w:val="003C13DD"/>
    <w:rsid w:val="003C443F"/>
    <w:rsid w:val="003E00B8"/>
    <w:rsid w:val="003E6988"/>
    <w:rsid w:val="003E6BE8"/>
    <w:rsid w:val="004042A1"/>
    <w:rsid w:val="0042248D"/>
    <w:rsid w:val="0042552B"/>
    <w:rsid w:val="00433692"/>
    <w:rsid w:val="00440980"/>
    <w:rsid w:val="004556E8"/>
    <w:rsid w:val="00464407"/>
    <w:rsid w:val="004658B5"/>
    <w:rsid w:val="00472573"/>
    <w:rsid w:val="00484E17"/>
    <w:rsid w:val="004854FC"/>
    <w:rsid w:val="004A1CB1"/>
    <w:rsid w:val="004B7A32"/>
    <w:rsid w:val="004C0580"/>
    <w:rsid w:val="004C4945"/>
    <w:rsid w:val="004C5984"/>
    <w:rsid w:val="004E4866"/>
    <w:rsid w:val="00510EBD"/>
    <w:rsid w:val="005128D5"/>
    <w:rsid w:val="00535902"/>
    <w:rsid w:val="00547223"/>
    <w:rsid w:val="00547741"/>
    <w:rsid w:val="00554448"/>
    <w:rsid w:val="00554643"/>
    <w:rsid w:val="005608E1"/>
    <w:rsid w:val="005A1734"/>
    <w:rsid w:val="005A5593"/>
    <w:rsid w:val="005C6ABD"/>
    <w:rsid w:val="005E1854"/>
    <w:rsid w:val="005E2489"/>
    <w:rsid w:val="005F5A14"/>
    <w:rsid w:val="00604671"/>
    <w:rsid w:val="006150F8"/>
    <w:rsid w:val="00650D18"/>
    <w:rsid w:val="00657463"/>
    <w:rsid w:val="00667C15"/>
    <w:rsid w:val="00675109"/>
    <w:rsid w:val="006765C9"/>
    <w:rsid w:val="00692398"/>
    <w:rsid w:val="006962B2"/>
    <w:rsid w:val="006A5321"/>
    <w:rsid w:val="006A7E9E"/>
    <w:rsid w:val="006D766A"/>
    <w:rsid w:val="006D7997"/>
    <w:rsid w:val="006F23FE"/>
    <w:rsid w:val="00717C1F"/>
    <w:rsid w:val="00737F23"/>
    <w:rsid w:val="007413EE"/>
    <w:rsid w:val="00763A32"/>
    <w:rsid w:val="0077448D"/>
    <w:rsid w:val="007965D7"/>
    <w:rsid w:val="007B51A5"/>
    <w:rsid w:val="007E3D67"/>
    <w:rsid w:val="00831950"/>
    <w:rsid w:val="008469B2"/>
    <w:rsid w:val="0086123D"/>
    <w:rsid w:val="00865E74"/>
    <w:rsid w:val="00883F29"/>
    <w:rsid w:val="00887590"/>
    <w:rsid w:val="008B2120"/>
    <w:rsid w:val="008B5609"/>
    <w:rsid w:val="008E5CF5"/>
    <w:rsid w:val="008F7074"/>
    <w:rsid w:val="009017FE"/>
    <w:rsid w:val="00906CD5"/>
    <w:rsid w:val="0091583E"/>
    <w:rsid w:val="00956F33"/>
    <w:rsid w:val="00962918"/>
    <w:rsid w:val="00965B83"/>
    <w:rsid w:val="00975C81"/>
    <w:rsid w:val="00981E0D"/>
    <w:rsid w:val="009A1506"/>
    <w:rsid w:val="009A4619"/>
    <w:rsid w:val="009B0D4F"/>
    <w:rsid w:val="009B3D4A"/>
    <w:rsid w:val="009C736C"/>
    <w:rsid w:val="00A24750"/>
    <w:rsid w:val="00A32A6C"/>
    <w:rsid w:val="00A410D0"/>
    <w:rsid w:val="00A5044B"/>
    <w:rsid w:val="00A64CBB"/>
    <w:rsid w:val="00A75B98"/>
    <w:rsid w:val="00A76CF9"/>
    <w:rsid w:val="00A86231"/>
    <w:rsid w:val="00A9786C"/>
    <w:rsid w:val="00AA2879"/>
    <w:rsid w:val="00AA29A8"/>
    <w:rsid w:val="00AC59A8"/>
    <w:rsid w:val="00AD322C"/>
    <w:rsid w:val="00AD32F1"/>
    <w:rsid w:val="00AF5573"/>
    <w:rsid w:val="00B057A9"/>
    <w:rsid w:val="00B34781"/>
    <w:rsid w:val="00B444EC"/>
    <w:rsid w:val="00B65141"/>
    <w:rsid w:val="00B71B8E"/>
    <w:rsid w:val="00B73835"/>
    <w:rsid w:val="00B75428"/>
    <w:rsid w:val="00B7651B"/>
    <w:rsid w:val="00BA6D92"/>
    <w:rsid w:val="00BB1BFD"/>
    <w:rsid w:val="00BB2EEC"/>
    <w:rsid w:val="00BC05B7"/>
    <w:rsid w:val="00BE0091"/>
    <w:rsid w:val="00BF4766"/>
    <w:rsid w:val="00C04972"/>
    <w:rsid w:val="00C237A0"/>
    <w:rsid w:val="00C47533"/>
    <w:rsid w:val="00C5482F"/>
    <w:rsid w:val="00C67515"/>
    <w:rsid w:val="00C7697C"/>
    <w:rsid w:val="00CA13F0"/>
    <w:rsid w:val="00CA6323"/>
    <w:rsid w:val="00CB20AA"/>
    <w:rsid w:val="00CC494D"/>
    <w:rsid w:val="00CF668B"/>
    <w:rsid w:val="00D00B03"/>
    <w:rsid w:val="00D03E5D"/>
    <w:rsid w:val="00D15967"/>
    <w:rsid w:val="00D20460"/>
    <w:rsid w:val="00D247E1"/>
    <w:rsid w:val="00D63950"/>
    <w:rsid w:val="00D806E8"/>
    <w:rsid w:val="00D86B66"/>
    <w:rsid w:val="00D90AE1"/>
    <w:rsid w:val="00DB4F5F"/>
    <w:rsid w:val="00DC1D13"/>
    <w:rsid w:val="00E05D1E"/>
    <w:rsid w:val="00E13548"/>
    <w:rsid w:val="00E14321"/>
    <w:rsid w:val="00E27AA5"/>
    <w:rsid w:val="00E30E4F"/>
    <w:rsid w:val="00E43513"/>
    <w:rsid w:val="00E50D42"/>
    <w:rsid w:val="00E513C0"/>
    <w:rsid w:val="00E8170D"/>
    <w:rsid w:val="00E86592"/>
    <w:rsid w:val="00EA2308"/>
    <w:rsid w:val="00EA4039"/>
    <w:rsid w:val="00EB0208"/>
    <w:rsid w:val="00EC3779"/>
    <w:rsid w:val="00ED0908"/>
    <w:rsid w:val="00EE7395"/>
    <w:rsid w:val="00F03618"/>
    <w:rsid w:val="00F428F1"/>
    <w:rsid w:val="00F45C01"/>
    <w:rsid w:val="00F72425"/>
    <w:rsid w:val="00F8104D"/>
    <w:rsid w:val="00F8653D"/>
    <w:rsid w:val="00F868FB"/>
    <w:rsid w:val="00F93900"/>
    <w:rsid w:val="00F97EEC"/>
    <w:rsid w:val="00FA5475"/>
    <w:rsid w:val="00FB1A7A"/>
    <w:rsid w:val="00FB5C07"/>
    <w:rsid w:val="00FC12D4"/>
    <w:rsid w:val="00FC6FD1"/>
    <w:rsid w:val="00FD3832"/>
    <w:rsid w:val="00FD6FB0"/>
    <w:rsid w:val="00FE493F"/>
    <w:rsid w:val="00FE67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B9352"/>
  <w15:chartTrackingRefBased/>
  <w15:docId w15:val="{00142B03-20B4-41FE-887B-B01A6604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7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48D"/>
    <w:pPr>
      <w:ind w:left="720"/>
      <w:contextualSpacing/>
    </w:pPr>
  </w:style>
  <w:style w:type="character" w:styleId="Hyperlink">
    <w:name w:val="Hyperlink"/>
    <w:uiPriority w:val="99"/>
    <w:semiHidden/>
    <w:unhideWhenUsed/>
    <w:rsid w:val="00650D18"/>
    <w:rPr>
      <w:color w:val="0000FF"/>
      <w:u w:val="single"/>
    </w:rPr>
  </w:style>
  <w:style w:type="paragraph" w:styleId="BalloonText">
    <w:name w:val="Balloon Text"/>
    <w:basedOn w:val="Normal"/>
    <w:link w:val="BalloonTextChar"/>
    <w:uiPriority w:val="99"/>
    <w:semiHidden/>
    <w:unhideWhenUsed/>
    <w:rsid w:val="00650D1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50D18"/>
    <w:rPr>
      <w:rFonts w:ascii="Tahoma" w:hAnsi="Tahoma" w:cs="Tahoma"/>
      <w:sz w:val="16"/>
      <w:szCs w:val="16"/>
    </w:rPr>
  </w:style>
  <w:style w:type="paragraph" w:styleId="Header">
    <w:name w:val="header"/>
    <w:basedOn w:val="Normal"/>
    <w:link w:val="HeaderChar"/>
    <w:uiPriority w:val="99"/>
    <w:unhideWhenUsed/>
    <w:rsid w:val="00DB4F5F"/>
    <w:pPr>
      <w:tabs>
        <w:tab w:val="center" w:pos="4680"/>
        <w:tab w:val="right" w:pos="9360"/>
      </w:tabs>
    </w:pPr>
  </w:style>
  <w:style w:type="character" w:customStyle="1" w:styleId="HeaderChar">
    <w:name w:val="Header Char"/>
    <w:link w:val="Header"/>
    <w:uiPriority w:val="99"/>
    <w:rsid w:val="00DB4F5F"/>
    <w:rPr>
      <w:sz w:val="22"/>
      <w:szCs w:val="22"/>
    </w:rPr>
  </w:style>
  <w:style w:type="paragraph" w:styleId="Footer">
    <w:name w:val="footer"/>
    <w:basedOn w:val="Normal"/>
    <w:link w:val="FooterChar"/>
    <w:uiPriority w:val="99"/>
    <w:unhideWhenUsed/>
    <w:rsid w:val="00DB4F5F"/>
    <w:pPr>
      <w:tabs>
        <w:tab w:val="center" w:pos="4680"/>
        <w:tab w:val="right" w:pos="9360"/>
      </w:tabs>
    </w:pPr>
  </w:style>
  <w:style w:type="character" w:customStyle="1" w:styleId="FooterChar">
    <w:name w:val="Footer Char"/>
    <w:link w:val="Footer"/>
    <w:uiPriority w:val="99"/>
    <w:rsid w:val="00DB4F5F"/>
    <w:rPr>
      <w:sz w:val="22"/>
      <w:szCs w:val="22"/>
    </w:rPr>
  </w:style>
  <w:style w:type="table" w:styleId="TableGrid">
    <w:name w:val="Table Grid"/>
    <w:basedOn w:val="TableNormal"/>
    <w:uiPriority w:val="59"/>
    <w:rsid w:val="00185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59910">
      <w:bodyDiv w:val="1"/>
      <w:marLeft w:val="0"/>
      <w:marRight w:val="0"/>
      <w:marTop w:val="0"/>
      <w:marBottom w:val="0"/>
      <w:divBdr>
        <w:top w:val="none" w:sz="0" w:space="0" w:color="auto"/>
        <w:left w:val="none" w:sz="0" w:space="0" w:color="auto"/>
        <w:bottom w:val="none" w:sz="0" w:space="0" w:color="auto"/>
        <w:right w:val="none" w:sz="0" w:space="0" w:color="auto"/>
      </w:divBdr>
    </w:div>
    <w:div w:id="1386295120">
      <w:bodyDiv w:val="1"/>
      <w:marLeft w:val="0"/>
      <w:marRight w:val="0"/>
      <w:marTop w:val="0"/>
      <w:marBottom w:val="0"/>
      <w:divBdr>
        <w:top w:val="none" w:sz="0" w:space="0" w:color="auto"/>
        <w:left w:val="none" w:sz="0" w:space="0" w:color="auto"/>
        <w:bottom w:val="none" w:sz="0" w:space="0" w:color="auto"/>
        <w:right w:val="none" w:sz="0" w:space="0" w:color="auto"/>
      </w:divBdr>
    </w:div>
    <w:div w:id="1821773290">
      <w:bodyDiv w:val="1"/>
      <w:marLeft w:val="0"/>
      <w:marRight w:val="0"/>
      <w:marTop w:val="0"/>
      <w:marBottom w:val="0"/>
      <w:divBdr>
        <w:top w:val="none" w:sz="0" w:space="0" w:color="auto"/>
        <w:left w:val="none" w:sz="0" w:space="0" w:color="auto"/>
        <w:bottom w:val="none" w:sz="0" w:space="0" w:color="auto"/>
        <w:right w:val="none" w:sz="0" w:space="0" w:color="auto"/>
      </w:divBdr>
    </w:div>
    <w:div w:id="2008941267">
      <w:bodyDiv w:val="1"/>
      <w:marLeft w:val="0"/>
      <w:marRight w:val="0"/>
      <w:marTop w:val="0"/>
      <w:marBottom w:val="0"/>
      <w:divBdr>
        <w:top w:val="none" w:sz="0" w:space="0" w:color="auto"/>
        <w:left w:val="none" w:sz="0" w:space="0" w:color="auto"/>
        <w:bottom w:val="none" w:sz="0" w:space="0" w:color="auto"/>
        <w:right w:val="none" w:sz="0" w:space="0" w:color="auto"/>
      </w:divBdr>
      <w:divsChild>
        <w:div w:id="43525452">
          <w:marLeft w:val="0"/>
          <w:marRight w:val="0"/>
          <w:marTop w:val="0"/>
          <w:marBottom w:val="0"/>
          <w:divBdr>
            <w:top w:val="none" w:sz="0" w:space="0" w:color="auto"/>
            <w:left w:val="none" w:sz="0" w:space="0" w:color="auto"/>
            <w:bottom w:val="none" w:sz="0" w:space="0" w:color="auto"/>
            <w:right w:val="none" w:sz="0" w:space="0" w:color="auto"/>
          </w:divBdr>
          <w:divsChild>
            <w:div w:id="893346286">
              <w:marLeft w:val="0"/>
              <w:marRight w:val="0"/>
              <w:marTop w:val="0"/>
              <w:marBottom w:val="0"/>
              <w:divBdr>
                <w:top w:val="none" w:sz="0" w:space="0" w:color="auto"/>
                <w:left w:val="none" w:sz="0" w:space="0" w:color="auto"/>
                <w:bottom w:val="none" w:sz="0" w:space="0" w:color="auto"/>
                <w:right w:val="none" w:sz="0" w:space="0" w:color="auto"/>
              </w:divBdr>
              <w:divsChild>
                <w:div w:id="1207832535">
                  <w:marLeft w:val="0"/>
                  <w:marRight w:val="0"/>
                  <w:marTop w:val="0"/>
                  <w:marBottom w:val="0"/>
                  <w:divBdr>
                    <w:top w:val="none" w:sz="0" w:space="0" w:color="auto"/>
                    <w:left w:val="none" w:sz="0" w:space="0" w:color="auto"/>
                    <w:bottom w:val="none" w:sz="0" w:space="0" w:color="auto"/>
                    <w:right w:val="none" w:sz="0" w:space="0" w:color="auto"/>
                  </w:divBdr>
                  <w:divsChild>
                    <w:div w:id="1055933653">
                      <w:marLeft w:val="0"/>
                      <w:marRight w:val="0"/>
                      <w:marTop w:val="0"/>
                      <w:marBottom w:val="0"/>
                      <w:divBdr>
                        <w:top w:val="none" w:sz="0" w:space="0" w:color="auto"/>
                        <w:left w:val="none" w:sz="0" w:space="0" w:color="auto"/>
                        <w:bottom w:val="none" w:sz="0" w:space="0" w:color="auto"/>
                        <w:right w:val="none" w:sz="0" w:space="0" w:color="auto"/>
                      </w:divBdr>
                      <w:divsChild>
                        <w:div w:id="1353651394">
                          <w:marLeft w:val="0"/>
                          <w:marRight w:val="0"/>
                          <w:marTop w:val="0"/>
                          <w:marBottom w:val="0"/>
                          <w:divBdr>
                            <w:top w:val="none" w:sz="0" w:space="0" w:color="auto"/>
                            <w:left w:val="none" w:sz="0" w:space="0" w:color="auto"/>
                            <w:bottom w:val="none" w:sz="0" w:space="0" w:color="auto"/>
                            <w:right w:val="none" w:sz="0" w:space="0" w:color="auto"/>
                          </w:divBdr>
                          <w:divsChild>
                            <w:div w:id="740173259">
                              <w:marLeft w:val="0"/>
                              <w:marRight w:val="0"/>
                              <w:marTop w:val="0"/>
                              <w:marBottom w:val="0"/>
                              <w:divBdr>
                                <w:top w:val="none" w:sz="0" w:space="0" w:color="auto"/>
                                <w:left w:val="none" w:sz="0" w:space="0" w:color="auto"/>
                                <w:bottom w:val="none" w:sz="0" w:space="0" w:color="auto"/>
                                <w:right w:val="none" w:sz="0" w:space="0" w:color="auto"/>
                              </w:divBdr>
                            </w:div>
                            <w:div w:id="769423850">
                              <w:marLeft w:val="0"/>
                              <w:marRight w:val="0"/>
                              <w:marTop w:val="0"/>
                              <w:marBottom w:val="0"/>
                              <w:divBdr>
                                <w:top w:val="none" w:sz="0" w:space="0" w:color="auto"/>
                                <w:left w:val="none" w:sz="0" w:space="0" w:color="auto"/>
                                <w:bottom w:val="none" w:sz="0" w:space="0" w:color="auto"/>
                                <w:right w:val="none" w:sz="0" w:space="0" w:color="auto"/>
                              </w:divBdr>
                            </w:div>
                            <w:div w:id="2079016473">
                              <w:marLeft w:val="0"/>
                              <w:marRight w:val="0"/>
                              <w:marTop w:val="0"/>
                              <w:marBottom w:val="0"/>
                              <w:divBdr>
                                <w:top w:val="none" w:sz="0" w:space="0" w:color="auto"/>
                                <w:left w:val="none" w:sz="0" w:space="0" w:color="auto"/>
                                <w:bottom w:val="none" w:sz="0" w:space="0" w:color="auto"/>
                                <w:right w:val="none" w:sz="0" w:space="0" w:color="auto"/>
                              </w:divBdr>
                            </w:div>
                          </w:divsChild>
                        </w:div>
                        <w:div w:id="1578712918">
                          <w:marLeft w:val="0"/>
                          <w:marRight w:val="0"/>
                          <w:marTop w:val="0"/>
                          <w:marBottom w:val="0"/>
                          <w:divBdr>
                            <w:top w:val="none" w:sz="0" w:space="0" w:color="auto"/>
                            <w:left w:val="none" w:sz="0" w:space="0" w:color="auto"/>
                            <w:bottom w:val="none" w:sz="0" w:space="0" w:color="auto"/>
                            <w:right w:val="none" w:sz="0" w:space="0" w:color="auto"/>
                          </w:divBdr>
                        </w:div>
                        <w:div w:id="1812285607">
                          <w:marLeft w:val="0"/>
                          <w:marRight w:val="0"/>
                          <w:marTop w:val="0"/>
                          <w:marBottom w:val="0"/>
                          <w:divBdr>
                            <w:top w:val="none" w:sz="0" w:space="0" w:color="auto"/>
                            <w:left w:val="none" w:sz="0" w:space="0" w:color="auto"/>
                            <w:bottom w:val="none" w:sz="0" w:space="0" w:color="auto"/>
                            <w:right w:val="none" w:sz="0" w:space="0" w:color="auto"/>
                          </w:divBdr>
                          <w:divsChild>
                            <w:div w:id="472795657">
                              <w:marLeft w:val="0"/>
                              <w:marRight w:val="0"/>
                              <w:marTop w:val="0"/>
                              <w:marBottom w:val="0"/>
                              <w:divBdr>
                                <w:top w:val="none" w:sz="0" w:space="0" w:color="auto"/>
                                <w:left w:val="none" w:sz="0" w:space="0" w:color="auto"/>
                                <w:bottom w:val="none" w:sz="0" w:space="0" w:color="auto"/>
                                <w:right w:val="none" w:sz="0" w:space="0" w:color="auto"/>
                              </w:divBdr>
                              <w:divsChild>
                                <w:div w:id="15486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087374">
          <w:marLeft w:val="0"/>
          <w:marRight w:val="0"/>
          <w:marTop w:val="0"/>
          <w:marBottom w:val="0"/>
          <w:divBdr>
            <w:top w:val="none" w:sz="0" w:space="0" w:color="auto"/>
            <w:left w:val="none" w:sz="0" w:space="0" w:color="auto"/>
            <w:bottom w:val="none" w:sz="0" w:space="0" w:color="auto"/>
            <w:right w:val="none" w:sz="0" w:space="0" w:color="auto"/>
          </w:divBdr>
        </w:div>
        <w:div w:id="1859536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document</dc:creator>
  <cp:keywords/>
  <cp:lastModifiedBy>Gashen Bakhtyar</cp:lastModifiedBy>
  <cp:revision>2</cp:revision>
  <cp:lastPrinted>2019-06-24T06:57:00Z</cp:lastPrinted>
  <dcterms:created xsi:type="dcterms:W3CDTF">2019-06-26T11:32:00Z</dcterms:created>
  <dcterms:modified xsi:type="dcterms:W3CDTF">2019-06-26T11:32:00Z</dcterms:modified>
</cp:coreProperties>
</file>